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B4498F" w:rsidRDefault="00B4498F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NMR spektroszkópia vegyészeknek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833B5B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833B5B">
            <w:pPr>
              <w:pStyle w:val="Cmsor5"/>
              <w:rPr>
                <w:b w:val="0"/>
              </w:rPr>
            </w:pPr>
            <w:r>
              <w:rPr>
                <w:b w:val="0"/>
              </w:rPr>
              <w:t xml:space="preserve">Dr. </w:t>
            </w:r>
            <w:r w:rsidR="00B4498F">
              <w:rPr>
                <w:b w:val="0"/>
              </w:rPr>
              <w:t>Szalontai Gábor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EE70D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B4498F">
              <w:rPr>
                <w:sz w:val="26"/>
                <w:szCs w:val="26"/>
              </w:rPr>
              <w:t>ny.</w:t>
            </w:r>
            <w:r w:rsidR="00833B5B">
              <w:rPr>
                <w:sz w:val="26"/>
                <w:szCs w:val="26"/>
              </w:rPr>
              <w:t xml:space="preserve"> </w:t>
            </w:r>
            <w:r w:rsidR="00B4498F">
              <w:rPr>
                <w:sz w:val="26"/>
                <w:szCs w:val="26"/>
              </w:rPr>
              <w:t>egyetemi tanár</w:t>
            </w:r>
          </w:p>
        </w:tc>
      </w:tr>
      <w:tr w:rsidR="00F66EE7" w:rsidTr="006732C1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B4498F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heti 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B4498F" w:rsidP="00B4498F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6732C1" w:rsidRDefault="006732C1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6732C1">
              <w:rPr>
                <w:b/>
                <w:sz w:val="26"/>
                <w:szCs w:val="26"/>
              </w:rPr>
              <w:t>6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34247D" w:rsidP="0034247D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PhD munkák megfelelő szintű kidolgozásához szükséges NMR elméleti, metodikai és spektrumértelmezési ismeretek nyújtása mind folyadékfázisú mind szilárdfázisú mérések esetében.</w:t>
            </w:r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C44" w:rsidRDefault="00F8720E" w:rsidP="00D42D45">
            <w:pPr>
              <w:spacing w:after="120"/>
              <w:ind w:left="340" w:hanging="340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Alapjelenség</w:t>
            </w:r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F7643">
              <w:rPr>
                <w:sz w:val="24"/>
                <w:szCs w:val="24"/>
              </w:rPr>
              <w:t xml:space="preserve">Folyadékfázisú mérések </w:t>
            </w:r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2F7643">
              <w:rPr>
                <w:sz w:val="24"/>
                <w:szCs w:val="24"/>
              </w:rPr>
              <w:t>1D és 2D módszerek (dipoláris és kvadrupoláris magok)</w:t>
            </w:r>
          </w:p>
          <w:p w:rsidR="002F7643" w:rsidRDefault="002F7643" w:rsidP="00503CC7">
            <w:pPr>
              <w:spacing w:after="120"/>
              <w:rPr>
                <w:sz w:val="24"/>
                <w:szCs w:val="24"/>
              </w:rPr>
            </w:pPr>
          </w:p>
          <w:p w:rsidR="002F7643" w:rsidRDefault="002F7643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Multinukleáris NMR, </w:t>
            </w:r>
            <w:proofErr w:type="spellStart"/>
            <w:r>
              <w:rPr>
                <w:sz w:val="24"/>
                <w:szCs w:val="24"/>
              </w:rPr>
              <w:t>heteromagok</w:t>
            </w:r>
            <w:proofErr w:type="spellEnd"/>
            <w:r>
              <w:rPr>
                <w:sz w:val="24"/>
                <w:szCs w:val="24"/>
              </w:rPr>
              <w:t xml:space="preserve"> mérési lehetőségei</w:t>
            </w:r>
          </w:p>
          <w:p w:rsidR="002F7643" w:rsidRDefault="002F7643" w:rsidP="00503CC7">
            <w:pPr>
              <w:spacing w:after="120"/>
              <w:rPr>
                <w:sz w:val="24"/>
                <w:szCs w:val="24"/>
              </w:rPr>
            </w:pPr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B428A">
              <w:rPr>
                <w:sz w:val="24"/>
                <w:szCs w:val="24"/>
              </w:rPr>
              <w:t xml:space="preserve">Mérések folyadékkristályos fázisban </w:t>
            </w:r>
          </w:p>
          <w:p w:rsidR="00051C6C" w:rsidRDefault="00051C6C" w:rsidP="00503CC7">
            <w:pPr>
              <w:spacing w:after="120"/>
              <w:rPr>
                <w:sz w:val="24"/>
                <w:szCs w:val="24"/>
              </w:rPr>
            </w:pPr>
          </w:p>
          <w:p w:rsidR="00051C6C" w:rsidRDefault="00051C6C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3B428A">
              <w:rPr>
                <w:sz w:val="24"/>
                <w:szCs w:val="24"/>
              </w:rPr>
              <w:t>Szilárdfázisú mérések</w:t>
            </w:r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</w:p>
          <w:p w:rsidR="0034247D" w:rsidRDefault="00051C6C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C0664">
              <w:rPr>
                <w:sz w:val="24"/>
                <w:szCs w:val="24"/>
              </w:rPr>
              <w:t xml:space="preserve">. </w:t>
            </w:r>
            <w:r w:rsidR="002F7643">
              <w:rPr>
                <w:sz w:val="24"/>
                <w:szCs w:val="24"/>
              </w:rPr>
              <w:t>S</w:t>
            </w:r>
            <w:r w:rsidR="00EC0664">
              <w:rPr>
                <w:sz w:val="24"/>
                <w:szCs w:val="24"/>
              </w:rPr>
              <w:t>pektrumértelmezés</w:t>
            </w:r>
            <w:r w:rsidR="002F7643">
              <w:rPr>
                <w:sz w:val="24"/>
                <w:szCs w:val="24"/>
              </w:rPr>
              <w:t xml:space="preserve">, </w:t>
            </w:r>
            <w:r w:rsidR="00A9023A">
              <w:rPr>
                <w:sz w:val="24"/>
                <w:szCs w:val="24"/>
              </w:rPr>
              <w:t xml:space="preserve">válogatott </w:t>
            </w:r>
            <w:r w:rsidR="002F7643">
              <w:rPr>
                <w:sz w:val="24"/>
                <w:szCs w:val="24"/>
              </w:rPr>
              <w:t>alkalmazási példák</w:t>
            </w:r>
          </w:p>
          <w:p w:rsidR="00EC0664" w:rsidRDefault="0034247D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51C6C">
              <w:rPr>
                <w:sz w:val="24"/>
                <w:szCs w:val="24"/>
              </w:rPr>
              <w:t xml:space="preserve">- </w:t>
            </w:r>
            <w:r w:rsidR="003B428A">
              <w:rPr>
                <w:sz w:val="24"/>
                <w:szCs w:val="24"/>
              </w:rPr>
              <w:t xml:space="preserve">Kis és közepes méretű </w:t>
            </w:r>
            <w:r w:rsidR="00051C6C">
              <w:rPr>
                <w:sz w:val="24"/>
                <w:szCs w:val="24"/>
              </w:rPr>
              <w:t xml:space="preserve">molekulák </w:t>
            </w:r>
            <w:r w:rsidR="003B428A">
              <w:rPr>
                <w:sz w:val="24"/>
                <w:szCs w:val="24"/>
              </w:rPr>
              <w:t xml:space="preserve">(gyógyszer) </w:t>
            </w:r>
            <w:r w:rsidR="00051C6C">
              <w:rPr>
                <w:sz w:val="24"/>
                <w:szCs w:val="24"/>
              </w:rPr>
              <w:t>szerkezetigazolása</w:t>
            </w:r>
          </w:p>
          <w:p w:rsidR="00EC0664" w:rsidRDefault="0034247D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51C6C">
              <w:rPr>
                <w:sz w:val="24"/>
                <w:szCs w:val="24"/>
              </w:rPr>
              <w:t xml:space="preserve">- </w:t>
            </w:r>
            <w:r w:rsidR="00EC0664">
              <w:rPr>
                <w:sz w:val="24"/>
                <w:szCs w:val="24"/>
              </w:rPr>
              <w:t>Fémorganikus vegyületek</w:t>
            </w:r>
            <w:r w:rsidR="00051C6C">
              <w:rPr>
                <w:sz w:val="24"/>
                <w:szCs w:val="24"/>
              </w:rPr>
              <w:t xml:space="preserve">, katalizátorok, koordinációs kémia </w:t>
            </w:r>
          </w:p>
          <w:p w:rsidR="00EC0664" w:rsidRDefault="0034247D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51C6C">
              <w:rPr>
                <w:sz w:val="24"/>
                <w:szCs w:val="24"/>
              </w:rPr>
              <w:t xml:space="preserve">- Szintetikus és </w:t>
            </w:r>
            <w:proofErr w:type="spellStart"/>
            <w:r w:rsidR="00051C6C">
              <w:rPr>
                <w:sz w:val="24"/>
                <w:szCs w:val="24"/>
              </w:rPr>
              <w:t>biop</w:t>
            </w:r>
            <w:r w:rsidR="00EC0664">
              <w:rPr>
                <w:sz w:val="24"/>
                <w:szCs w:val="24"/>
              </w:rPr>
              <w:t>olimerek</w:t>
            </w:r>
            <w:proofErr w:type="spellEnd"/>
            <w:r w:rsidR="00051C6C">
              <w:rPr>
                <w:sz w:val="24"/>
                <w:szCs w:val="24"/>
              </w:rPr>
              <w:t xml:space="preserve"> vizsgálatai</w:t>
            </w:r>
          </w:p>
          <w:p w:rsidR="00EC0664" w:rsidRDefault="0034247D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51C6C">
              <w:rPr>
                <w:sz w:val="24"/>
                <w:szCs w:val="24"/>
              </w:rPr>
              <w:t xml:space="preserve">- </w:t>
            </w:r>
            <w:proofErr w:type="spellStart"/>
            <w:r w:rsidR="00051C6C">
              <w:rPr>
                <w:sz w:val="24"/>
                <w:szCs w:val="24"/>
              </w:rPr>
              <w:t>Diffuziós</w:t>
            </w:r>
            <w:proofErr w:type="spellEnd"/>
            <w:r w:rsidR="00051C6C">
              <w:rPr>
                <w:sz w:val="24"/>
                <w:szCs w:val="24"/>
              </w:rPr>
              <w:t xml:space="preserve"> jelenségek vizsgálatai</w:t>
            </w:r>
          </w:p>
          <w:p w:rsidR="00051C6C" w:rsidRDefault="00051C6C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Paramágneses molekulák spektrumai</w:t>
            </w:r>
          </w:p>
          <w:p w:rsidR="00424F86" w:rsidRDefault="00424F86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Környezeti minták, ásványok vizsgálatai</w:t>
            </w:r>
          </w:p>
          <w:p w:rsidR="00424F86" w:rsidRDefault="00424F86" w:rsidP="00503CC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Anyagtudomány</w:t>
            </w:r>
            <w:r w:rsidR="00D42D45">
              <w:rPr>
                <w:sz w:val="24"/>
                <w:szCs w:val="24"/>
              </w:rPr>
              <w:t>i minták</w:t>
            </w:r>
          </w:p>
          <w:p w:rsidR="00EC0664" w:rsidRDefault="00EC0664" w:rsidP="00503CC7">
            <w:pPr>
              <w:spacing w:after="120"/>
              <w:rPr>
                <w:sz w:val="24"/>
                <w:szCs w:val="24"/>
              </w:rPr>
            </w:pPr>
          </w:p>
          <w:p w:rsidR="00EC0664" w:rsidRPr="009D1868" w:rsidRDefault="00EC0664" w:rsidP="00503CC7">
            <w:pPr>
              <w:spacing w:after="120"/>
              <w:rPr>
                <w:sz w:val="24"/>
                <w:szCs w:val="24"/>
              </w:rPr>
            </w:pPr>
          </w:p>
        </w:tc>
      </w:tr>
      <w:tr w:rsidR="00F66EE7" w:rsidTr="00E36291">
        <w:trPr>
          <w:trHeight w:hRule="exact" w:val="178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291" w:rsidRDefault="00E36291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66EE7" w:rsidRDefault="00051C6C" w:rsidP="007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Szalontai Gábor: </w:t>
            </w:r>
            <w:r w:rsidR="00D42D45">
              <w:rPr>
                <w:sz w:val="24"/>
                <w:szCs w:val="24"/>
              </w:rPr>
              <w:t xml:space="preserve">NMR </w:t>
            </w:r>
            <w:r>
              <w:rPr>
                <w:sz w:val="24"/>
                <w:szCs w:val="24"/>
              </w:rPr>
              <w:t>jegyzetek (letölthetőek</w:t>
            </w:r>
            <w:r w:rsidR="00FC213D">
              <w:rPr>
                <w:sz w:val="24"/>
                <w:szCs w:val="24"/>
              </w:rPr>
              <w:t xml:space="preserve"> az NMR labor honlapjáról</w:t>
            </w:r>
            <w:r>
              <w:rPr>
                <w:sz w:val="24"/>
                <w:szCs w:val="24"/>
              </w:rPr>
              <w:t>: www.solidnmr.hu)</w:t>
            </w:r>
          </w:p>
          <w:p w:rsidR="003B428A" w:rsidRDefault="003B428A" w:rsidP="003B428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A.Derome</w:t>
            </w:r>
            <w:proofErr w:type="spellEnd"/>
            <w:r>
              <w:rPr>
                <w:sz w:val="24"/>
                <w:szCs w:val="24"/>
                <w:lang w:val="en-US"/>
              </w:rPr>
              <w:t>: NMR for Chemists. 1998 Academic Press</w:t>
            </w:r>
          </w:p>
          <w:p w:rsidR="003B428A" w:rsidRDefault="003B428A" w:rsidP="003B428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M.Duer</w:t>
            </w:r>
            <w:proofErr w:type="spellEnd"/>
            <w:r>
              <w:rPr>
                <w:sz w:val="24"/>
                <w:szCs w:val="24"/>
                <w:lang w:val="en-US"/>
              </w:rPr>
              <w:t>: Introduction to Solid-State NMR Spectroscopy, Blackwell Science 2004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6732C1">
        <w:trPr>
          <w:trHeight w:hRule="exact" w:val="72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A9023A"/>
    <w:sectPr w:rsidR="00F66EE7" w:rsidSect="006732C1">
      <w:pgSz w:w="11896" w:h="16834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51C6C"/>
    <w:rsid w:val="001458E0"/>
    <w:rsid w:val="002F7643"/>
    <w:rsid w:val="0034247D"/>
    <w:rsid w:val="003A6AA1"/>
    <w:rsid w:val="003B428A"/>
    <w:rsid w:val="004128F7"/>
    <w:rsid w:val="00424F86"/>
    <w:rsid w:val="00503CC7"/>
    <w:rsid w:val="005268A8"/>
    <w:rsid w:val="006732C1"/>
    <w:rsid w:val="0067448A"/>
    <w:rsid w:val="006C79C8"/>
    <w:rsid w:val="007D6DC3"/>
    <w:rsid w:val="00833B5B"/>
    <w:rsid w:val="00887311"/>
    <w:rsid w:val="008A0FED"/>
    <w:rsid w:val="008C3A1E"/>
    <w:rsid w:val="009A7F60"/>
    <w:rsid w:val="009D1868"/>
    <w:rsid w:val="00A05070"/>
    <w:rsid w:val="00A8705E"/>
    <w:rsid w:val="00A9023A"/>
    <w:rsid w:val="00AF7C7D"/>
    <w:rsid w:val="00B4498F"/>
    <w:rsid w:val="00BE345C"/>
    <w:rsid w:val="00C05307"/>
    <w:rsid w:val="00C7572B"/>
    <w:rsid w:val="00CE6C44"/>
    <w:rsid w:val="00D26FF2"/>
    <w:rsid w:val="00D42D45"/>
    <w:rsid w:val="00D872CE"/>
    <w:rsid w:val="00E36291"/>
    <w:rsid w:val="00EC0664"/>
    <w:rsid w:val="00EE70DF"/>
    <w:rsid w:val="00F66EE7"/>
    <w:rsid w:val="00F8720E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BE1AF"/>
  <w15:docId w15:val="{368F432C-D2D6-4E55-92B1-11814EB3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7572B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C7572B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C757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C7572B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C7572B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C7572B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57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57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57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572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572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C7572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7572B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C7572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7572B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2020-04-17T05:32:00Z</dcterms:created>
  <dcterms:modified xsi:type="dcterms:W3CDTF">2020-04-17T05:32:00Z</dcterms:modified>
</cp:coreProperties>
</file>