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306C00" w:rsidP="009728A6">
            <w:pPr>
              <w:spacing w:after="120"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306C00">
              <w:rPr>
                <w:sz w:val="26"/>
                <w:szCs w:val="26"/>
                <w:lang w:val="en-US"/>
              </w:rPr>
              <w:t>Analytical system biology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306C00" w:rsidP="005D3F8A">
            <w:pPr>
              <w:pStyle w:val="Heading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András Guttman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306C00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DSc</w:t>
            </w:r>
          </w:p>
        </w:tc>
      </w:tr>
      <w:tr w:rsidR="00F66EE7" w:rsidRPr="005D3F8A" w:rsidTr="00306C00">
        <w:trPr>
          <w:trHeight w:hRule="exact" w:val="706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B1255C">
        <w:trPr>
          <w:trHeight w:hRule="exact" w:val="199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306C00" w:rsidP="000E674D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306C00">
              <w:rPr>
                <w:sz w:val="26"/>
                <w:szCs w:val="26"/>
                <w:lang w:val="en-US"/>
              </w:rPr>
              <w:t>Analytical systems biology play</w:t>
            </w:r>
            <w:r w:rsidR="000E674D">
              <w:rPr>
                <w:sz w:val="26"/>
                <w:szCs w:val="26"/>
                <w:lang w:val="en-US"/>
              </w:rPr>
              <w:t>s</w:t>
            </w:r>
            <w:r w:rsidRPr="00306C00">
              <w:rPr>
                <w:sz w:val="26"/>
                <w:szCs w:val="26"/>
                <w:lang w:val="en-US"/>
              </w:rPr>
              <w:t xml:space="preserve"> a crucial role in making global gene expression analysis possible at the systems biology level. This course will address the challenges and recent developments by giving a comprehensive overview on the fundamentals and applications of the exciting field of analytical systems biology.</w:t>
            </w:r>
          </w:p>
        </w:tc>
      </w:tr>
      <w:tr w:rsidR="00F66EE7" w:rsidRPr="005D3F8A" w:rsidTr="00B1255C">
        <w:trPr>
          <w:trHeight w:hRule="exact" w:val="693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06C00">
              <w:rPr>
                <w:sz w:val="24"/>
                <w:szCs w:val="24"/>
                <w:lang w:val="en-US"/>
              </w:rPr>
              <w:t>Molecular Bio</w:t>
            </w:r>
            <w:r>
              <w:rPr>
                <w:sz w:val="24"/>
                <w:szCs w:val="24"/>
                <w:lang w:val="en-US"/>
              </w:rPr>
              <w:t>logy as part of Systems Biology</w:t>
            </w:r>
          </w:p>
          <w:p w:rsidR="00306C00" w:rsidRP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06C00">
              <w:rPr>
                <w:sz w:val="24"/>
                <w:szCs w:val="24"/>
                <w:lang w:val="en-US"/>
              </w:rPr>
              <w:t>The Human Genome Project: Genomics-</w:t>
            </w:r>
            <w:proofErr w:type="spellStart"/>
            <w:r w:rsidRPr="00306C00">
              <w:rPr>
                <w:sz w:val="24"/>
                <w:szCs w:val="24"/>
                <w:lang w:val="en-US"/>
              </w:rPr>
              <w:t>Phenomics</w:t>
            </w:r>
            <w:proofErr w:type="spellEnd"/>
            <w:r w:rsidRPr="00306C00">
              <w:rPr>
                <w:sz w:val="24"/>
                <w:szCs w:val="24"/>
                <w:lang w:val="en-US"/>
              </w:rPr>
              <w:t>: comp</w:t>
            </w:r>
            <w:r>
              <w:rPr>
                <w:sz w:val="24"/>
                <w:szCs w:val="24"/>
                <w:lang w:val="en-US"/>
              </w:rPr>
              <w:t>lex biomedical approaches</w:t>
            </w:r>
          </w:p>
          <w:p w:rsidR="00306C00" w:rsidRP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06C00">
              <w:rPr>
                <w:sz w:val="24"/>
                <w:szCs w:val="24"/>
                <w:lang w:val="en-US"/>
              </w:rPr>
              <w:t>Analytical systems biology 1: The use of genetic va</w:t>
            </w:r>
            <w:r>
              <w:rPr>
                <w:sz w:val="24"/>
                <w:szCs w:val="24"/>
                <w:lang w:val="en-US"/>
              </w:rPr>
              <w:t>riations in medical diagnostics</w:t>
            </w:r>
          </w:p>
          <w:p w:rsidR="00306C00" w:rsidRP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06C00">
              <w:rPr>
                <w:sz w:val="24"/>
                <w:szCs w:val="24"/>
                <w:lang w:val="en-US"/>
              </w:rPr>
              <w:t>Analytical systems biology 2: Gene amplification, seq</w:t>
            </w:r>
            <w:r>
              <w:rPr>
                <w:sz w:val="24"/>
                <w:szCs w:val="24"/>
                <w:lang w:val="en-US"/>
              </w:rPr>
              <w:t>uencing and DNA chip technology</w:t>
            </w:r>
          </w:p>
          <w:p w:rsidR="00306C00" w:rsidRP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06C00">
              <w:rPr>
                <w:sz w:val="24"/>
                <w:szCs w:val="24"/>
                <w:lang w:val="en-US"/>
              </w:rPr>
              <w:t>Analytical systems biology 3: Search for unknown genetic varia</w:t>
            </w:r>
            <w:r>
              <w:rPr>
                <w:sz w:val="24"/>
                <w:szCs w:val="24"/>
                <w:lang w:val="en-US"/>
              </w:rPr>
              <w:t>tions: From mutation to disease</w:t>
            </w:r>
          </w:p>
          <w:p w:rsidR="00306C00" w:rsidRP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06C00">
              <w:rPr>
                <w:sz w:val="24"/>
                <w:szCs w:val="24"/>
                <w:lang w:val="en-US"/>
              </w:rPr>
              <w:t xml:space="preserve">Analytical systems biology 4: Systems </w:t>
            </w:r>
            <w:r>
              <w:rPr>
                <w:sz w:val="24"/>
                <w:szCs w:val="24"/>
                <w:lang w:val="en-US"/>
              </w:rPr>
              <w:t>Biology based research of aging</w:t>
            </w:r>
          </w:p>
          <w:p w:rsidR="00306C00" w:rsidRP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06C00">
              <w:rPr>
                <w:sz w:val="24"/>
                <w:szCs w:val="24"/>
                <w:lang w:val="en-US"/>
              </w:rPr>
              <w:t xml:space="preserve">Miniaturization </w:t>
            </w:r>
            <w:r>
              <w:rPr>
                <w:sz w:val="24"/>
                <w:szCs w:val="24"/>
                <w:lang w:val="en-US"/>
              </w:rPr>
              <w:t>in Analytical systems biology 1</w:t>
            </w:r>
          </w:p>
          <w:p w:rsidR="00306C00" w:rsidRP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06C00">
              <w:rPr>
                <w:sz w:val="24"/>
                <w:szCs w:val="24"/>
                <w:lang w:val="en-US"/>
              </w:rPr>
              <w:t>Miniaturization in Analytical</w:t>
            </w:r>
            <w:r>
              <w:rPr>
                <w:sz w:val="24"/>
                <w:szCs w:val="24"/>
                <w:lang w:val="en-US"/>
              </w:rPr>
              <w:t xml:space="preserve"> systems biology 2</w:t>
            </w:r>
          </w:p>
          <w:p w:rsidR="00306C00" w:rsidRP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06C00">
              <w:rPr>
                <w:sz w:val="24"/>
                <w:szCs w:val="24"/>
                <w:lang w:val="en-US"/>
              </w:rPr>
              <w:t>Computat</w:t>
            </w:r>
            <w:r>
              <w:rPr>
                <w:sz w:val="24"/>
                <w:szCs w:val="24"/>
                <w:lang w:val="en-US"/>
              </w:rPr>
              <w:t>ional modeling in microfluidics</w:t>
            </w:r>
          </w:p>
          <w:p w:rsidR="00306C00" w:rsidRP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Microfabrication methods</w:t>
            </w:r>
          </w:p>
          <w:p w:rsidR="00306C00" w:rsidRP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 w:rsidRPr="00306C00">
              <w:rPr>
                <w:sz w:val="24"/>
                <w:szCs w:val="24"/>
                <w:lang w:val="en-US"/>
              </w:rPr>
              <w:t>Microreactors</w:t>
            </w:r>
            <w:proofErr w:type="spellEnd"/>
            <w:r w:rsidRPr="00306C00">
              <w:rPr>
                <w:sz w:val="24"/>
                <w:szCs w:val="24"/>
                <w:lang w:val="en-US"/>
              </w:rPr>
              <w:t xml:space="preserve"> i</w:t>
            </w:r>
            <w:r>
              <w:rPr>
                <w:sz w:val="24"/>
                <w:szCs w:val="24"/>
                <w:lang w:val="en-US"/>
              </w:rPr>
              <w:t>n Bioanalysis and Biotechnology</w:t>
            </w:r>
          </w:p>
          <w:p w:rsidR="00306C00" w:rsidRP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06C00">
              <w:rPr>
                <w:sz w:val="24"/>
                <w:szCs w:val="24"/>
                <w:lang w:val="en-US"/>
              </w:rPr>
              <w:t xml:space="preserve">Analytical Systems Biology </w:t>
            </w:r>
            <w:r>
              <w:rPr>
                <w:sz w:val="24"/>
                <w:szCs w:val="24"/>
                <w:lang w:val="en-US"/>
              </w:rPr>
              <w:t>based methods in Drug Discovery</w:t>
            </w:r>
          </w:p>
          <w:p w:rsidR="00306C00" w:rsidRPr="00306C00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06C00">
              <w:rPr>
                <w:sz w:val="24"/>
                <w:szCs w:val="24"/>
                <w:lang w:val="en-US"/>
              </w:rPr>
              <w:t>Biomarkers: Discovery, validation and appl</w:t>
            </w:r>
            <w:r>
              <w:rPr>
                <w:sz w:val="24"/>
                <w:szCs w:val="24"/>
                <w:lang w:val="en-US"/>
              </w:rPr>
              <w:t>ications</w:t>
            </w:r>
          </w:p>
          <w:p w:rsidR="00CE6C44" w:rsidRPr="005D3F8A" w:rsidRDefault="00306C00" w:rsidP="00306C0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06C00">
              <w:rPr>
                <w:sz w:val="24"/>
                <w:szCs w:val="24"/>
                <w:lang w:val="en-US"/>
              </w:rPr>
              <w:t xml:space="preserve">Future prospective of Analytical Systems Biology: Proteomics, </w:t>
            </w:r>
            <w:proofErr w:type="spellStart"/>
            <w:r w:rsidR="000E674D">
              <w:rPr>
                <w:sz w:val="24"/>
                <w:szCs w:val="24"/>
                <w:lang w:val="en-US"/>
              </w:rPr>
              <w:t>G</w:t>
            </w:r>
            <w:r w:rsidRPr="00306C00">
              <w:rPr>
                <w:sz w:val="24"/>
                <w:szCs w:val="24"/>
                <w:lang w:val="en-US"/>
              </w:rPr>
              <w:t>lycomics</w:t>
            </w:r>
            <w:proofErr w:type="spellEnd"/>
            <w:r w:rsidRPr="00306C00">
              <w:rPr>
                <w:sz w:val="24"/>
                <w:szCs w:val="24"/>
                <w:lang w:val="en-US"/>
              </w:rPr>
              <w:t xml:space="preserve"> and Metabolomics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306C00">
        <w:trPr>
          <w:trHeight w:hRule="exact" w:val="969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306C00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0E674D"/>
    <w:rsid w:val="001458E0"/>
    <w:rsid w:val="00306C00"/>
    <w:rsid w:val="004D2A19"/>
    <w:rsid w:val="005268A8"/>
    <w:rsid w:val="00586567"/>
    <w:rsid w:val="005C2243"/>
    <w:rsid w:val="005D3F8A"/>
    <w:rsid w:val="007D6DC3"/>
    <w:rsid w:val="008A0FED"/>
    <w:rsid w:val="008C3A1E"/>
    <w:rsid w:val="009728A6"/>
    <w:rsid w:val="009A3987"/>
    <w:rsid w:val="009A7F60"/>
    <w:rsid w:val="009D1868"/>
    <w:rsid w:val="00A05070"/>
    <w:rsid w:val="00A5790D"/>
    <w:rsid w:val="00A66B99"/>
    <w:rsid w:val="00A8705E"/>
    <w:rsid w:val="00B1255C"/>
    <w:rsid w:val="00C05307"/>
    <w:rsid w:val="00CE6C44"/>
    <w:rsid w:val="00D872CE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9CAB76-0FB4-45F5-A1F8-B3ED0114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László Hajba</cp:lastModifiedBy>
  <cp:revision>7</cp:revision>
  <cp:lastPrinted>2006-03-10T09:31:00Z</cp:lastPrinted>
  <dcterms:created xsi:type="dcterms:W3CDTF">2017-07-18T07:04:00Z</dcterms:created>
  <dcterms:modified xsi:type="dcterms:W3CDTF">2017-07-24T06:19:00Z</dcterms:modified>
</cp:coreProperties>
</file>