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846B62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7B5094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Chemical reaction engineering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455E" w:rsidP="0080455E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r w:rsidR="007B5094">
              <w:rPr>
                <w:b w:val="0"/>
                <w:lang w:val="en-US"/>
              </w:rPr>
              <w:t>Robert Bocsi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B5094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assistant lecturer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B5094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Students will have the knowledge of critical points of chemical reactor design</w:t>
            </w:r>
            <w:r w:rsidR="0080455E">
              <w:rPr>
                <w:sz w:val="26"/>
                <w:szCs w:val="26"/>
                <w:lang w:val="en-US"/>
              </w:rPr>
              <w:t xml:space="preserve"> by undersanding of selected industrial problems.</w:t>
            </w:r>
          </w:p>
        </w:tc>
      </w:tr>
      <w:tr w:rsidR="00F66EE7" w:rsidRPr="005D3F8A" w:rsidTr="008D1DE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7B509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Topics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 w:rsidR="005D3F8A"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80455E" w:rsidRDefault="0080455E" w:rsidP="0080455E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Definitions, Basic principles</w:t>
            </w:r>
          </w:p>
          <w:p w:rsidR="00CE6C44" w:rsidRDefault="0080455E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Transport </w:t>
            </w:r>
            <w:r w:rsidR="00634C22">
              <w:rPr>
                <w:sz w:val="24"/>
                <w:szCs w:val="24"/>
                <w:lang w:val="en-US"/>
              </w:rPr>
              <w:t>properties of the system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Reactor classification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Batch reactors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Continous reactors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Single phase reactors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Two phase reactors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Three phase reactors</w:t>
            </w:r>
          </w:p>
          <w:p w:rsidR="00634C22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Scaling up chemiocal reactors</w:t>
            </w:r>
          </w:p>
          <w:p w:rsidR="00634C22" w:rsidRPr="005D3F8A" w:rsidRDefault="00634C22" w:rsidP="00634C2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Cost estimation</w:t>
            </w:r>
          </w:p>
        </w:tc>
      </w:tr>
      <w:tr w:rsidR="00F66EE7" w:rsidRPr="005D3F8A" w:rsidTr="002E7BB7">
        <w:trPr>
          <w:trHeight w:hRule="exact" w:val="113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634C22" w:rsidRDefault="00634C22" w:rsidP="00634C2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Perry’s Chemical Engineering Handbook, Eighth Edition, Section 7, Section 19; </w:t>
            </w:r>
            <w:r w:rsidRPr="00C0116E">
              <w:rPr>
                <w:sz w:val="24"/>
                <w:szCs w:val="24"/>
              </w:rPr>
              <w:t>Don Green and Robert Perry</w:t>
            </w:r>
            <w:r>
              <w:rPr>
                <w:sz w:val="24"/>
                <w:szCs w:val="24"/>
              </w:rPr>
              <w:t xml:space="preserve">; McGraw-Hill; 2008; ISBN </w:t>
            </w:r>
            <w:r w:rsidRPr="00C0116E">
              <w:rPr>
                <w:sz w:val="24"/>
                <w:szCs w:val="24"/>
              </w:rPr>
              <w:t>9780071422949</w:t>
            </w:r>
          </w:p>
          <w:p w:rsidR="00F66EE7" w:rsidRPr="005D3F8A" w:rsidRDefault="00634C22" w:rsidP="00634C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Digital supplements in Moodle e-learning system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634C22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Report on selected topic</w:t>
            </w: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2E7BB7"/>
    <w:rsid w:val="005268A8"/>
    <w:rsid w:val="00586567"/>
    <w:rsid w:val="005C2243"/>
    <w:rsid w:val="005D3F8A"/>
    <w:rsid w:val="00634C22"/>
    <w:rsid w:val="007B5094"/>
    <w:rsid w:val="007D6DC3"/>
    <w:rsid w:val="0080455E"/>
    <w:rsid w:val="00846B62"/>
    <w:rsid w:val="008A0FED"/>
    <w:rsid w:val="008C3A1E"/>
    <w:rsid w:val="008D1DEB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01812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BocsiR</cp:lastModifiedBy>
  <cp:revision>4</cp:revision>
  <cp:lastPrinted>2006-03-10T09:31:00Z</cp:lastPrinted>
  <dcterms:created xsi:type="dcterms:W3CDTF">2017-07-26T11:44:00Z</dcterms:created>
  <dcterms:modified xsi:type="dcterms:W3CDTF">2017-07-26T12:38:00Z</dcterms:modified>
</cp:coreProperties>
</file>