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00080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bookmarkStart w:id="0" w:name="_GoBack"/>
            <w:bookmarkEnd w:id="0"/>
            <w:r w:rsidRPr="00800080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F66EE7" w:rsidRPr="00800080" w:rsidRDefault="00800080" w:rsidP="009A3987">
            <w:pPr>
              <w:pStyle w:val="Heading4"/>
              <w:jc w:val="center"/>
              <w:rPr>
                <w:b w:val="0"/>
                <w:lang w:val="en-US"/>
              </w:rPr>
            </w:pPr>
            <w:proofErr w:type="spellStart"/>
            <w:r w:rsidRPr="00800080">
              <w:rPr>
                <w:b w:val="0"/>
                <w:lang w:val="en-US"/>
              </w:rPr>
              <w:t>Glycomics</w:t>
            </w:r>
            <w:proofErr w:type="spellEnd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800080" w:rsidP="005D3F8A">
            <w:pPr>
              <w:pStyle w:val="Heading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András Guttman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800080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DSc</w:t>
            </w:r>
          </w:p>
        </w:tc>
      </w:tr>
      <w:tr w:rsidR="00F66EE7" w:rsidRPr="005D3F8A" w:rsidTr="00800080">
        <w:trPr>
          <w:trHeight w:hRule="exact" w:val="706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A398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9A3987">
              <w:rPr>
                <w:color w:val="FF0000"/>
                <w:sz w:val="26"/>
                <w:szCs w:val="26"/>
                <w:lang w:val="en-US"/>
              </w:rPr>
              <w:t>2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586567">
              <w:rPr>
                <w:color w:val="FF0000"/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A90282">
        <w:trPr>
          <w:trHeight w:hRule="exact" w:val="1850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7C30D2" w:rsidP="00256F76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7C30D2">
              <w:rPr>
                <w:sz w:val="26"/>
                <w:szCs w:val="26"/>
                <w:lang w:val="en-US"/>
              </w:rPr>
              <w:t>Glycomics</w:t>
            </w:r>
            <w:proofErr w:type="spellEnd"/>
            <w:r w:rsidRPr="007C30D2">
              <w:rPr>
                <w:sz w:val="26"/>
                <w:szCs w:val="26"/>
                <w:lang w:val="en-US"/>
              </w:rPr>
              <w:t xml:space="preserve"> is the comprehensive study of </w:t>
            </w:r>
            <w:r w:rsidR="00256F76">
              <w:rPr>
                <w:sz w:val="26"/>
                <w:szCs w:val="26"/>
                <w:lang w:val="en-US"/>
              </w:rPr>
              <w:t>all sugar structures</w:t>
            </w:r>
            <w:r w:rsidR="00256F76" w:rsidDel="00256F76">
              <w:rPr>
                <w:sz w:val="26"/>
                <w:szCs w:val="26"/>
                <w:lang w:val="en-US"/>
              </w:rPr>
              <w:t xml:space="preserve"> </w:t>
            </w:r>
            <w:r w:rsidR="0030520D">
              <w:rPr>
                <w:sz w:val="26"/>
                <w:szCs w:val="26"/>
                <w:lang w:val="en-US"/>
              </w:rPr>
              <w:t>expressed in biological systems</w:t>
            </w:r>
            <w:r>
              <w:rPr>
                <w:sz w:val="26"/>
                <w:szCs w:val="26"/>
                <w:lang w:val="en-US"/>
              </w:rPr>
              <w:t xml:space="preserve">. </w:t>
            </w:r>
            <w:r w:rsidR="00256F76">
              <w:rPr>
                <w:sz w:val="26"/>
                <w:szCs w:val="26"/>
                <w:lang w:val="en-US"/>
              </w:rPr>
              <w:t xml:space="preserve">Carbohydrates </w:t>
            </w:r>
            <w:r w:rsidR="00A90282">
              <w:rPr>
                <w:sz w:val="26"/>
                <w:szCs w:val="26"/>
                <w:lang w:val="en-US"/>
              </w:rPr>
              <w:t>play</w:t>
            </w:r>
            <w:r>
              <w:rPr>
                <w:sz w:val="26"/>
                <w:szCs w:val="26"/>
                <w:lang w:val="en-US"/>
              </w:rPr>
              <w:t xml:space="preserve"> important roles in several biological functions such as </w:t>
            </w:r>
            <w:r w:rsidR="00A90282">
              <w:rPr>
                <w:sz w:val="26"/>
                <w:szCs w:val="26"/>
                <w:lang w:val="en-US"/>
              </w:rPr>
              <w:t xml:space="preserve">cell growth, cell-cell interaction, inflammation, tumor growth. </w:t>
            </w:r>
            <w:r w:rsidR="00B42DF9" w:rsidRPr="00B42DF9">
              <w:rPr>
                <w:sz w:val="26"/>
                <w:szCs w:val="26"/>
                <w:lang w:val="en-US"/>
              </w:rPr>
              <w:t xml:space="preserve">This course will </w:t>
            </w:r>
            <w:proofErr w:type="gramStart"/>
            <w:r w:rsidR="00BA6D75">
              <w:rPr>
                <w:sz w:val="26"/>
                <w:szCs w:val="26"/>
                <w:lang w:val="en-US"/>
              </w:rPr>
              <w:t>give an introduction</w:t>
            </w:r>
            <w:r w:rsidR="00B42DF9" w:rsidRPr="00B42DF9">
              <w:rPr>
                <w:sz w:val="26"/>
                <w:szCs w:val="26"/>
                <w:lang w:val="en-US"/>
              </w:rPr>
              <w:t xml:space="preserve"> </w:t>
            </w:r>
            <w:r w:rsidR="00BA6D75">
              <w:rPr>
                <w:sz w:val="26"/>
                <w:szCs w:val="26"/>
                <w:lang w:val="en-US"/>
              </w:rPr>
              <w:t>to</w:t>
            </w:r>
            <w:proofErr w:type="gramEnd"/>
            <w:r w:rsidR="00B42DF9">
              <w:rPr>
                <w:sz w:val="26"/>
                <w:szCs w:val="26"/>
                <w:lang w:val="en-US"/>
              </w:rPr>
              <w:t xml:space="preserve"> glycan analysis and synthesis </w:t>
            </w:r>
            <w:r w:rsidR="00B42DF9" w:rsidRPr="00B42DF9">
              <w:rPr>
                <w:sz w:val="26"/>
                <w:szCs w:val="26"/>
                <w:lang w:val="en-US"/>
              </w:rPr>
              <w:t xml:space="preserve">by giving a comprehensive overview on the applications </w:t>
            </w:r>
            <w:r w:rsidR="00B42DF9">
              <w:rPr>
                <w:sz w:val="26"/>
                <w:szCs w:val="26"/>
                <w:lang w:val="en-US"/>
              </w:rPr>
              <w:t>and analytical methods.</w:t>
            </w:r>
          </w:p>
        </w:tc>
      </w:tr>
      <w:tr w:rsidR="00F66EE7" w:rsidRPr="005D3F8A" w:rsidTr="00A90282">
        <w:trPr>
          <w:trHeight w:hRule="exact" w:val="6525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800080" w:rsidRPr="00800080" w:rsidRDefault="00800080" w:rsidP="00800080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800080">
              <w:rPr>
                <w:sz w:val="24"/>
                <w:szCs w:val="24"/>
                <w:lang w:val="en-US"/>
              </w:rPr>
              <w:t>Introduction (importance of the field)</w:t>
            </w:r>
          </w:p>
          <w:p w:rsidR="00800080" w:rsidRPr="00800080" w:rsidRDefault="00800080" w:rsidP="00800080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800080">
              <w:rPr>
                <w:sz w:val="24"/>
                <w:szCs w:val="24"/>
                <w:lang w:val="en-US"/>
              </w:rPr>
              <w:t xml:space="preserve">Structure of </w:t>
            </w:r>
            <w:proofErr w:type="spellStart"/>
            <w:r w:rsidRPr="00800080">
              <w:rPr>
                <w:sz w:val="24"/>
                <w:szCs w:val="24"/>
                <w:lang w:val="en-US"/>
              </w:rPr>
              <w:t>glycans</w:t>
            </w:r>
            <w:proofErr w:type="spellEnd"/>
            <w:r w:rsidRPr="00800080">
              <w:rPr>
                <w:sz w:val="24"/>
                <w:szCs w:val="24"/>
                <w:lang w:val="en-US"/>
              </w:rPr>
              <w:t xml:space="preserve"> (parts, bonds, </w:t>
            </w:r>
            <w:r w:rsidR="00256F76" w:rsidRPr="00800080">
              <w:rPr>
                <w:sz w:val="24"/>
                <w:szCs w:val="24"/>
                <w:lang w:val="en-US"/>
              </w:rPr>
              <w:t>occurrence</w:t>
            </w:r>
            <w:r w:rsidRPr="00800080">
              <w:rPr>
                <w:sz w:val="24"/>
                <w:szCs w:val="24"/>
                <w:lang w:val="en-US"/>
              </w:rPr>
              <w:t xml:space="preserve">) </w:t>
            </w:r>
          </w:p>
          <w:p w:rsidR="00800080" w:rsidRPr="00800080" w:rsidRDefault="00800080" w:rsidP="00800080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800080">
              <w:rPr>
                <w:sz w:val="24"/>
                <w:szCs w:val="24"/>
                <w:lang w:val="en-US"/>
              </w:rPr>
              <w:t>Posttranslational modifications (enzymes, proteins)</w:t>
            </w:r>
          </w:p>
          <w:p w:rsidR="00800080" w:rsidRDefault="00800080" w:rsidP="00800080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800080">
              <w:rPr>
                <w:sz w:val="24"/>
                <w:szCs w:val="24"/>
                <w:lang w:val="en-US"/>
              </w:rPr>
              <w:t xml:space="preserve">Function of </w:t>
            </w:r>
            <w:proofErr w:type="spellStart"/>
            <w:r w:rsidRPr="00800080">
              <w:rPr>
                <w:sz w:val="24"/>
                <w:szCs w:val="24"/>
                <w:lang w:val="en-US"/>
              </w:rPr>
              <w:t>glycans</w:t>
            </w:r>
            <w:proofErr w:type="spellEnd"/>
            <w:r w:rsidRPr="00800080">
              <w:rPr>
                <w:sz w:val="24"/>
                <w:szCs w:val="24"/>
                <w:lang w:val="en-US"/>
              </w:rPr>
              <w:t xml:space="preserve"> (cell-cell interactions, communication, markers of diseases, toxins)</w:t>
            </w:r>
          </w:p>
          <w:p w:rsidR="00800080" w:rsidRPr="00800080" w:rsidRDefault="00800080" w:rsidP="00800080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Pr="00800080">
              <w:rPr>
                <w:sz w:val="24"/>
                <w:szCs w:val="24"/>
                <w:lang w:val="en-US"/>
              </w:rPr>
              <w:t xml:space="preserve">onventional </w:t>
            </w:r>
            <w:r w:rsidR="00516DEF">
              <w:rPr>
                <w:sz w:val="24"/>
                <w:szCs w:val="24"/>
                <w:lang w:val="en-US"/>
              </w:rPr>
              <w:t xml:space="preserve">and combinatorial </w:t>
            </w:r>
            <w:r>
              <w:rPr>
                <w:sz w:val="24"/>
                <w:szCs w:val="24"/>
                <w:lang w:val="en-US"/>
              </w:rPr>
              <w:t>s</w:t>
            </w:r>
            <w:r w:rsidRPr="00800080">
              <w:rPr>
                <w:sz w:val="24"/>
                <w:szCs w:val="24"/>
                <w:lang w:val="en-US"/>
              </w:rPr>
              <w:t>ynthesis methods</w:t>
            </w:r>
          </w:p>
          <w:p w:rsidR="00516DEF" w:rsidRPr="00800080" w:rsidRDefault="00516DEF" w:rsidP="00800080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800080">
              <w:rPr>
                <w:sz w:val="24"/>
                <w:szCs w:val="24"/>
                <w:lang w:val="en-US"/>
              </w:rPr>
              <w:t>Analysis method</w:t>
            </w:r>
            <w:r>
              <w:rPr>
                <w:sz w:val="24"/>
                <w:szCs w:val="24"/>
                <w:lang w:val="en-US"/>
              </w:rPr>
              <w:t>s, lectin arrays</w:t>
            </w:r>
          </w:p>
          <w:p w:rsidR="00800080" w:rsidRDefault="00800080" w:rsidP="00800080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800080">
              <w:rPr>
                <w:sz w:val="24"/>
                <w:szCs w:val="24"/>
                <w:lang w:val="en-US"/>
              </w:rPr>
              <w:t>Analysis method</w:t>
            </w:r>
            <w:r>
              <w:rPr>
                <w:sz w:val="24"/>
                <w:szCs w:val="24"/>
                <w:lang w:val="en-US"/>
              </w:rPr>
              <w:t>s</w:t>
            </w:r>
            <w:r w:rsidR="00516DEF">
              <w:rPr>
                <w:sz w:val="24"/>
                <w:szCs w:val="24"/>
                <w:lang w:val="en-US"/>
              </w:rPr>
              <w:t>, mass spectroscopy</w:t>
            </w:r>
            <w:r>
              <w:rPr>
                <w:sz w:val="24"/>
                <w:szCs w:val="24"/>
                <w:lang w:val="en-US"/>
              </w:rPr>
              <w:t xml:space="preserve"> (MS, MALDI-TOF)</w:t>
            </w:r>
          </w:p>
          <w:p w:rsidR="00800080" w:rsidRPr="00800080" w:rsidRDefault="00800080" w:rsidP="00800080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800080">
              <w:rPr>
                <w:sz w:val="24"/>
                <w:szCs w:val="24"/>
                <w:lang w:val="en-US"/>
              </w:rPr>
              <w:t>Analysis method</w:t>
            </w:r>
            <w:r>
              <w:rPr>
                <w:sz w:val="24"/>
                <w:szCs w:val="24"/>
                <w:lang w:val="en-US"/>
              </w:rPr>
              <w:t>s, separation techniques (HPLC,</w:t>
            </w:r>
            <w:r w:rsidRPr="00800080">
              <w:rPr>
                <w:sz w:val="24"/>
                <w:szCs w:val="24"/>
                <w:lang w:val="en-US"/>
              </w:rPr>
              <w:t xml:space="preserve"> CE)</w:t>
            </w:r>
          </w:p>
          <w:p w:rsidR="00800080" w:rsidRPr="00800080" w:rsidRDefault="00800080" w:rsidP="00800080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800080">
              <w:rPr>
                <w:sz w:val="24"/>
                <w:szCs w:val="24"/>
                <w:lang w:val="en-US"/>
              </w:rPr>
              <w:t>Clinical aspects (diagnosis, therapy)</w:t>
            </w:r>
          </w:p>
          <w:p w:rsidR="00800080" w:rsidRPr="00800080" w:rsidRDefault="00800080" w:rsidP="00800080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800080">
              <w:rPr>
                <w:sz w:val="24"/>
                <w:szCs w:val="24"/>
                <w:lang w:val="en-US"/>
              </w:rPr>
              <w:t>Sample preparation for CE analysis (enzymes, chemicals)</w:t>
            </w:r>
          </w:p>
          <w:p w:rsidR="00800080" w:rsidRPr="00800080" w:rsidRDefault="00800080" w:rsidP="00800080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800080">
              <w:rPr>
                <w:sz w:val="24"/>
                <w:szCs w:val="24"/>
                <w:lang w:val="en-US"/>
              </w:rPr>
              <w:t>Endo- and exoglycosidase digestion (examples)</w:t>
            </w:r>
          </w:p>
          <w:p w:rsidR="00800080" w:rsidRDefault="00800080" w:rsidP="00800080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proofErr w:type="spellStart"/>
            <w:r w:rsidRPr="00800080">
              <w:rPr>
                <w:sz w:val="24"/>
                <w:szCs w:val="24"/>
                <w:lang w:val="en-US"/>
              </w:rPr>
              <w:t>Flourophore</w:t>
            </w:r>
            <w:proofErr w:type="spellEnd"/>
            <w:r w:rsidRPr="00800080">
              <w:rPr>
                <w:sz w:val="24"/>
                <w:szCs w:val="24"/>
                <w:lang w:val="en-US"/>
              </w:rPr>
              <w:t xml:space="preserve"> labeling (reactions, examples, dyes)</w:t>
            </w:r>
          </w:p>
          <w:p w:rsidR="00800080" w:rsidRPr="00800080" w:rsidRDefault="00800080" w:rsidP="00800080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Technical apparatus</w:t>
            </w:r>
            <w:r w:rsidR="00256F76">
              <w:rPr>
                <w:sz w:val="24"/>
                <w:szCs w:val="24"/>
                <w:lang w:val="en-US"/>
              </w:rPr>
              <w:t xml:space="preserve"> 1:</w:t>
            </w:r>
            <w:r>
              <w:rPr>
                <w:sz w:val="24"/>
                <w:szCs w:val="24"/>
                <w:lang w:val="en-US"/>
              </w:rPr>
              <w:t xml:space="preserve"> HPLC with fluorescence detection</w:t>
            </w:r>
          </w:p>
          <w:p w:rsidR="00CE6C44" w:rsidRPr="00800080" w:rsidRDefault="00800080" w:rsidP="00800080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Technical apparatus</w:t>
            </w:r>
            <w:r w:rsidR="00256F76">
              <w:rPr>
                <w:sz w:val="24"/>
                <w:szCs w:val="24"/>
                <w:lang w:val="en-US"/>
              </w:rPr>
              <w:t xml:space="preserve"> 2:</w:t>
            </w:r>
            <w:r>
              <w:rPr>
                <w:sz w:val="24"/>
                <w:szCs w:val="24"/>
                <w:lang w:val="en-US"/>
              </w:rPr>
              <w:t xml:space="preserve"> CE-LIF</w:t>
            </w:r>
          </w:p>
        </w:tc>
      </w:tr>
      <w:tr w:rsidR="00F66EE7" w:rsidRPr="005D3F8A" w:rsidTr="007D6DC3">
        <w:trPr>
          <w:trHeight w:hRule="exact" w:val="8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F66EE7" w:rsidRPr="005D3F8A" w:rsidRDefault="00F66EE7" w:rsidP="009A3987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E7"/>
    <w:rsid w:val="0006121D"/>
    <w:rsid w:val="001458E0"/>
    <w:rsid w:val="00256F76"/>
    <w:rsid w:val="0030520D"/>
    <w:rsid w:val="00516DEF"/>
    <w:rsid w:val="005268A8"/>
    <w:rsid w:val="00586567"/>
    <w:rsid w:val="005C2243"/>
    <w:rsid w:val="005D3F8A"/>
    <w:rsid w:val="00735A05"/>
    <w:rsid w:val="007C30D2"/>
    <w:rsid w:val="007D6DC3"/>
    <w:rsid w:val="00800080"/>
    <w:rsid w:val="008A0FED"/>
    <w:rsid w:val="008C3A1E"/>
    <w:rsid w:val="009A3987"/>
    <w:rsid w:val="009A7F60"/>
    <w:rsid w:val="009D1868"/>
    <w:rsid w:val="00A05070"/>
    <w:rsid w:val="00A5790D"/>
    <w:rsid w:val="00A8705E"/>
    <w:rsid w:val="00A90282"/>
    <w:rsid w:val="00B42DF9"/>
    <w:rsid w:val="00BA6D75"/>
    <w:rsid w:val="00C05307"/>
    <w:rsid w:val="00CE6C44"/>
    <w:rsid w:val="00D872CE"/>
    <w:rsid w:val="00E53E6D"/>
    <w:rsid w:val="00EE120D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8FEA29-CFFE-432C-8DC5-B59D780C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DB551-B177-412A-BF13-7DD2A3EDE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165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László Hajba</cp:lastModifiedBy>
  <cp:revision>9</cp:revision>
  <cp:lastPrinted>2006-03-10T09:31:00Z</cp:lastPrinted>
  <dcterms:created xsi:type="dcterms:W3CDTF">2017-07-18T07:24:00Z</dcterms:created>
  <dcterms:modified xsi:type="dcterms:W3CDTF">2017-07-24T06:18:00Z</dcterms:modified>
</cp:coreProperties>
</file>