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F0FDB" w:rsidRPr="005D3F8A" w:rsidTr="00CB4147">
        <w:trPr>
          <w:trHeight w:hRule="exact" w:val="938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DB" w:rsidRDefault="00FF0FDB">
            <w:pPr>
              <w:spacing w:after="120"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</w:t>
            </w:r>
            <w:r>
              <w:rPr>
                <w:b/>
                <w:bCs/>
                <w:sz w:val="26"/>
                <w:szCs w:val="26"/>
                <w:lang w:val="en-US"/>
              </w:rPr>
              <w:t>o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urse: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bookmarkStart w:id="0" w:name="_GoBack"/>
            <w:proofErr w:type="spellStart"/>
            <w:r w:rsidR="00B65B37">
              <w:rPr>
                <w:b/>
                <w:bCs/>
                <w:sz w:val="26"/>
                <w:szCs w:val="26"/>
                <w:lang w:val="en-US"/>
              </w:rPr>
              <w:t>Speration</w:t>
            </w:r>
            <w:proofErr w:type="spellEnd"/>
            <w:r w:rsidR="00B65B37">
              <w:rPr>
                <w:b/>
                <w:bCs/>
                <w:sz w:val="26"/>
                <w:szCs w:val="26"/>
                <w:lang w:val="en-US"/>
              </w:rPr>
              <w:t xml:space="preserve"> Methods</w:t>
            </w:r>
            <w:bookmarkEnd w:id="0"/>
          </w:p>
          <w:p w:rsidR="00FF0FDB" w:rsidRPr="005D3F8A" w:rsidRDefault="00FF0FDB" w:rsidP="00534DB3">
            <w:pPr>
              <w:spacing w:after="120" w:line="240" w:lineRule="atLeast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DB" w:rsidRPr="005D3F8A" w:rsidRDefault="00FF0FDB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EA21A3">
              <w:rPr>
                <w:b/>
                <w:bCs/>
                <w:sz w:val="24"/>
                <w:szCs w:val="24"/>
                <w:lang w:val="en-US"/>
              </w:rPr>
              <w:t xml:space="preserve">Doctoral </w:t>
            </w:r>
            <w:smartTag w:uri="urn:schemas-microsoft-com:office:smarttags" w:element="place">
              <w:smartTag w:uri="urn:schemas-microsoft-com:office:smarttags" w:element="PlaceType">
                <w:r w:rsidRPr="00EA21A3">
                  <w:rPr>
                    <w:b/>
                    <w:bCs/>
                    <w:sz w:val="24"/>
                    <w:szCs w:val="24"/>
                    <w:lang w:val="en-US"/>
                  </w:rPr>
                  <w:t>School</w:t>
                </w:r>
              </w:smartTag>
              <w:r w:rsidRPr="00EA21A3">
                <w:rPr>
                  <w:b/>
                  <w:bCs/>
                  <w:sz w:val="24"/>
                  <w:szCs w:val="24"/>
                  <w:lang w:val="en-US"/>
                </w:rPr>
                <w:t xml:space="preserve"> of </w:t>
              </w:r>
              <w:smartTag w:uri="urn:schemas-microsoft-com:office:smarttags" w:element="PlaceName">
                <w:r>
                  <w:rPr>
                    <w:b/>
                    <w:bCs/>
                    <w:sz w:val="24"/>
                    <w:szCs w:val="24"/>
                    <w:lang w:val="en-US"/>
                  </w:rPr>
                  <w:t>Chemical Engineering</w:t>
                </w:r>
              </w:smartTag>
            </w:smartTag>
            <w:r>
              <w:rPr>
                <w:b/>
                <w:bCs/>
                <w:sz w:val="24"/>
                <w:szCs w:val="24"/>
                <w:lang w:val="en-US"/>
              </w:rPr>
              <w:t xml:space="preserve"> and Material </w:t>
            </w:r>
            <w:r w:rsidRPr="00EA21A3">
              <w:rPr>
                <w:b/>
                <w:bCs/>
                <w:sz w:val="24"/>
                <w:szCs w:val="24"/>
                <w:lang w:val="en-US"/>
              </w:rPr>
              <w:t>Science</w:t>
            </w:r>
            <w:r>
              <w:rPr>
                <w:b/>
                <w:bCs/>
                <w:sz w:val="24"/>
                <w:szCs w:val="24"/>
                <w:lang w:val="en-US"/>
              </w:rPr>
              <w:t>s</w:t>
            </w:r>
          </w:p>
        </w:tc>
      </w:tr>
      <w:tr w:rsidR="00FF0FDB" w:rsidRPr="005D3F8A" w:rsidTr="00CB4147">
        <w:trPr>
          <w:trHeight w:hRule="exact" w:val="408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DB" w:rsidRPr="00723FD1" w:rsidRDefault="00FF0FDB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Lecturer: </w:t>
            </w:r>
            <w:r w:rsidRPr="00723FD1">
              <w:rPr>
                <w:sz w:val="26"/>
                <w:szCs w:val="26"/>
                <w:lang w:val="en-US"/>
              </w:rPr>
              <w:t xml:space="preserve">Dr. Péter </w:t>
            </w:r>
            <w:proofErr w:type="spellStart"/>
            <w:r w:rsidRPr="00723FD1">
              <w:rPr>
                <w:sz w:val="26"/>
                <w:szCs w:val="26"/>
                <w:lang w:val="en-US"/>
              </w:rPr>
              <w:t>Hajós</w:t>
            </w:r>
            <w:proofErr w:type="spellEnd"/>
          </w:p>
          <w:p w:rsidR="00FF0FDB" w:rsidRPr="005D3F8A" w:rsidRDefault="00FF0FDB" w:rsidP="005D3F8A">
            <w:pPr>
              <w:pStyle w:val="Cmsor5"/>
              <w:rPr>
                <w:b w:val="0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DB" w:rsidRPr="005D3F8A" w:rsidRDefault="00FF0FD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 w:rsidRPr="00723FD1">
              <w:rPr>
                <w:sz w:val="26"/>
                <w:szCs w:val="26"/>
                <w:lang w:val="en-US"/>
              </w:rPr>
              <w:t xml:space="preserve"> PhD</w:t>
            </w:r>
          </w:p>
          <w:p w:rsidR="00FF0FDB" w:rsidRPr="005D3F8A" w:rsidRDefault="00FF0FDB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  <w:tr w:rsidR="00FF0FDB" w:rsidRPr="005D3F8A" w:rsidTr="00CB4147">
        <w:trPr>
          <w:trHeight w:hRule="exact" w:val="432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DB" w:rsidRPr="00FD5C7C" w:rsidRDefault="00FF0FD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Contact hours: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723FD1">
              <w:rPr>
                <w:sz w:val="26"/>
                <w:szCs w:val="26"/>
                <w:lang w:val="en-US"/>
              </w:rPr>
              <w:t>2 + 0 + 0</w:t>
            </w:r>
          </w:p>
          <w:p w:rsidR="00FF0FDB" w:rsidRPr="00FD5C7C" w:rsidRDefault="00FF0FDB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DB" w:rsidRPr="00FD5C7C" w:rsidRDefault="00FF0FD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Exam: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 w:rsidRPr="00723FD1">
              <w:rPr>
                <w:sz w:val="26"/>
                <w:szCs w:val="26"/>
                <w:lang w:val="en-US"/>
              </w:rPr>
              <w:t>Report</w:t>
            </w:r>
          </w:p>
          <w:p w:rsidR="00FF0FDB" w:rsidRPr="00FD5C7C" w:rsidRDefault="00FF0FDB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DB" w:rsidRPr="00FD5C7C" w:rsidRDefault="00FF0FDB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 w:rsidRPr="00FD5C7C">
              <w:rPr>
                <w:b/>
                <w:bCs/>
                <w:sz w:val="26"/>
                <w:szCs w:val="26"/>
                <w:lang w:val="en-US"/>
              </w:rPr>
              <w:t>Credit: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4</w:t>
            </w:r>
          </w:p>
          <w:p w:rsidR="00FF0FDB" w:rsidRPr="00FD5C7C" w:rsidRDefault="00FF0FDB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</w:tr>
      <w:tr w:rsidR="00FF0FDB" w:rsidRPr="005D3F8A" w:rsidTr="00CB4147">
        <w:trPr>
          <w:trHeight w:hRule="exact" w:val="540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DB" w:rsidRPr="00DE2B3F" w:rsidRDefault="00FF0FDB" w:rsidP="00723FD1">
            <w:pPr>
              <w:tabs>
                <w:tab w:val="left" w:pos="6096"/>
              </w:tabs>
              <w:ind w:right="-8203"/>
              <w:rPr>
                <w:sz w:val="26"/>
                <w:szCs w:val="26"/>
                <w:lang w:val="en-GB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  <w:r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GB"/>
              </w:rPr>
              <w:t>An understanding of the principles and applications of modern separation methods</w:t>
            </w:r>
          </w:p>
          <w:p w:rsidR="00FF0FDB" w:rsidRPr="00723FD1" w:rsidRDefault="00FF0FDB">
            <w:pPr>
              <w:spacing w:line="240" w:lineRule="atLeast"/>
              <w:rPr>
                <w:sz w:val="26"/>
                <w:szCs w:val="26"/>
                <w:lang w:val="en-GB"/>
              </w:rPr>
            </w:pPr>
          </w:p>
          <w:p w:rsidR="00FF0FDB" w:rsidRPr="005D3F8A" w:rsidRDefault="00FF0FDB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</w:p>
        </w:tc>
      </w:tr>
      <w:tr w:rsidR="00FF0FDB" w:rsidRPr="005D3F8A" w:rsidTr="00CB4147">
        <w:trPr>
          <w:trHeight w:hRule="exact" w:val="8117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DB" w:rsidRPr="005D3F8A" w:rsidRDefault="00FF0FDB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 (for 14 weeks):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</w:t>
            </w:r>
            <w:r w:rsidRPr="00B71BE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. </w:t>
            </w:r>
            <w:r w:rsidRPr="00B71BE2">
              <w:rPr>
                <w:sz w:val="24"/>
                <w:szCs w:val="24"/>
                <w:lang w:val="en-US"/>
              </w:rPr>
              <w:t>Classification of Analytical Separation Methods. Basic Concepts and Relationships.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en-US"/>
              </w:rPr>
              <w:t xml:space="preserve">     Thermodynamics of Chromatographic Retention.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en-US"/>
              </w:rPr>
              <w:t xml:space="preserve">  2. Plate Theory and Efficiency in Chromatography. Control of Separation.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en-US"/>
              </w:rPr>
              <w:t xml:space="preserve">  3. Liquid Column Chromatography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en-US"/>
              </w:rPr>
              <w:t xml:space="preserve">     (adsorption,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71BE2">
              <w:rPr>
                <w:sz w:val="24"/>
                <w:szCs w:val="24"/>
                <w:lang w:val="en-US"/>
              </w:rPr>
              <w:t xml:space="preserve"> partition, ion-exchange, normal- and reversed phase systems).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en-US"/>
              </w:rPr>
              <w:t xml:space="preserve">  4. Ion-, Ion Pair- and Ion Exclusion Chromatography.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en-US"/>
              </w:rPr>
              <w:t xml:space="preserve">  5. Ligand-Exchange, Extraction and Perfusion Methods. Chiral Separations.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en-US"/>
              </w:rPr>
              <w:t xml:space="preserve">  6. Gel Chromatography, Affinity Chromatography.</w:t>
            </w:r>
          </w:p>
          <w:p w:rsidR="00FF0FDB" w:rsidRPr="00B71BE2" w:rsidRDefault="00FF0FDB" w:rsidP="0004291E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en-US"/>
              </w:rPr>
              <w:t xml:space="preserve">  7. Thin-Layer Chromatography. 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en-US"/>
              </w:rPr>
              <w:t xml:space="preserve">  8. Gas Chromatography (gas/liquid, gas/solid).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71BE2">
              <w:rPr>
                <w:sz w:val="24"/>
                <w:szCs w:val="24"/>
                <w:lang w:val="en-US"/>
              </w:rPr>
              <w:t>Supercritical Fluid Chromatography.</w:t>
            </w:r>
          </w:p>
          <w:p w:rsidR="00FF0FDB" w:rsidRDefault="00FF0FDB" w:rsidP="00571EC0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 w:rsidRPr="00B71BE2">
              <w:rPr>
                <w:sz w:val="24"/>
                <w:szCs w:val="24"/>
                <w:lang w:val="en-US"/>
              </w:rPr>
              <w:t xml:space="preserve">  9. Hyphenated Methods in Gas- and Liquid Chromatography.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F7D73">
              <w:rPr>
                <w:sz w:val="24"/>
                <w:szCs w:val="24"/>
              </w:rPr>
              <w:t>(GC-MS, HPLC-MS, GC-FTIR).</w:t>
            </w:r>
          </w:p>
          <w:p w:rsidR="00FF0FDB" w:rsidRPr="00571EC0" w:rsidRDefault="00FF0FDB" w:rsidP="00571EC0">
            <w:pPr>
              <w:spacing w:line="240" w:lineRule="atLeast"/>
              <w:rPr>
                <w:b/>
                <w:bCs/>
                <w:sz w:val="16"/>
                <w:szCs w:val="16"/>
              </w:rPr>
            </w:pP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en-US"/>
              </w:rPr>
              <w:t>10. Electro-Chromatography (zone electrophoresis, isoelectric focusing, capillary electrophoresis,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en-US"/>
              </w:rPr>
              <w:t xml:space="preserve">      micellar </w:t>
            </w:r>
            <w:proofErr w:type="spellStart"/>
            <w:r w:rsidRPr="00B71BE2">
              <w:rPr>
                <w:sz w:val="24"/>
                <w:szCs w:val="24"/>
                <w:lang w:val="en-US"/>
              </w:rPr>
              <w:t>electrokinetic</w:t>
            </w:r>
            <w:proofErr w:type="spellEnd"/>
            <w:r w:rsidRPr="00B71BE2">
              <w:rPr>
                <w:sz w:val="24"/>
                <w:szCs w:val="24"/>
                <w:lang w:val="en-US"/>
              </w:rPr>
              <w:t xml:space="preserve"> capillary chromatography).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en-US"/>
              </w:rPr>
              <w:t xml:space="preserve">11. </w:t>
            </w:r>
            <w:proofErr w:type="spellStart"/>
            <w:r w:rsidRPr="00B71BE2">
              <w:rPr>
                <w:sz w:val="24"/>
                <w:szCs w:val="24"/>
                <w:lang w:val="en-US"/>
              </w:rPr>
              <w:t>Preconcentration</w:t>
            </w:r>
            <w:proofErr w:type="spellEnd"/>
            <w:r w:rsidRPr="00B71BE2">
              <w:rPr>
                <w:sz w:val="24"/>
                <w:szCs w:val="24"/>
                <w:lang w:val="en-US"/>
              </w:rPr>
              <w:t xml:space="preserve"> of Samples. Matrix-elimination. Sample Handling.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en-US"/>
              </w:rPr>
              <w:t>12. Preparative Separations.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en-US"/>
              </w:rPr>
              <w:t xml:space="preserve">13. Prediction of Retention </w:t>
            </w:r>
            <w:proofErr w:type="spellStart"/>
            <w:r w:rsidRPr="00B71BE2">
              <w:rPr>
                <w:sz w:val="24"/>
                <w:szCs w:val="24"/>
                <w:lang w:val="en-US"/>
              </w:rPr>
              <w:t>Behaviour</w:t>
            </w:r>
            <w:proofErr w:type="spellEnd"/>
            <w:r w:rsidRPr="00B71BE2">
              <w:rPr>
                <w:sz w:val="24"/>
                <w:szCs w:val="24"/>
                <w:lang w:val="en-US"/>
              </w:rPr>
              <w:t>. Optimization. Selecting and Developing of the Methods.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en-US"/>
              </w:rPr>
              <w:t xml:space="preserve">      Column and </w:t>
            </w:r>
            <w:smartTag w:uri="urn:schemas-microsoft-com:office:smarttags" w:element="place">
              <w:r w:rsidRPr="00B71BE2">
                <w:rPr>
                  <w:sz w:val="24"/>
                  <w:szCs w:val="24"/>
                  <w:lang w:val="en-US"/>
                </w:rPr>
                <w:t>Mobile</w:t>
              </w:r>
            </w:smartTag>
            <w:r w:rsidRPr="00B71BE2">
              <w:rPr>
                <w:sz w:val="24"/>
                <w:szCs w:val="24"/>
                <w:lang w:val="en-US"/>
              </w:rPr>
              <w:t xml:space="preserve"> Phase Selection. Strategy for Separations.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en-US"/>
              </w:rPr>
              <w:t>14. Instrumentation (mobile-phase delivery system, analytical columns, detection, injection, valves)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fr-FR"/>
              </w:rPr>
            </w:pPr>
            <w:r w:rsidRPr="00B71BE2">
              <w:rPr>
                <w:sz w:val="24"/>
                <w:szCs w:val="24"/>
                <w:lang w:val="fr-FR"/>
              </w:rPr>
              <w:t>15. Applications (biochemical, pharmaceuticals, clinical, industrial, environmental).</w:t>
            </w:r>
          </w:p>
          <w:p w:rsidR="00FF0FDB" w:rsidRPr="00B71BE2" w:rsidRDefault="00FF0FDB" w:rsidP="00B71BE2">
            <w:pPr>
              <w:spacing w:after="120"/>
              <w:rPr>
                <w:sz w:val="24"/>
                <w:szCs w:val="24"/>
                <w:lang w:val="en-US"/>
              </w:rPr>
            </w:pPr>
            <w:r w:rsidRPr="00B71BE2">
              <w:rPr>
                <w:sz w:val="24"/>
                <w:szCs w:val="24"/>
                <w:lang w:val="fr-FR"/>
              </w:rPr>
              <w:t xml:space="preserve">      </w:t>
            </w:r>
            <w:r w:rsidRPr="00B71BE2">
              <w:rPr>
                <w:sz w:val="24"/>
                <w:szCs w:val="24"/>
                <w:lang w:val="en-US"/>
              </w:rPr>
              <w:t>International Literature of Chromatography.</w:t>
            </w:r>
          </w:p>
        </w:tc>
      </w:tr>
      <w:tr w:rsidR="00FF0FDB" w:rsidRPr="005D3F8A" w:rsidTr="00CB4147">
        <w:trPr>
          <w:trHeight w:hRule="exact" w:val="254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DB" w:rsidRPr="005C2243" w:rsidRDefault="00FF0FDB" w:rsidP="001C5EAE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F0FDB" w:rsidRPr="001F7D73" w:rsidRDefault="00FF0FDB" w:rsidP="00723FD1">
            <w:pPr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 xml:space="preserve">1. D. A. </w:t>
            </w:r>
            <w:proofErr w:type="spellStart"/>
            <w:r w:rsidRPr="001F7D73">
              <w:rPr>
                <w:sz w:val="24"/>
                <w:szCs w:val="24"/>
              </w:rPr>
              <w:t>Skoog</w:t>
            </w:r>
            <w:proofErr w:type="spellEnd"/>
            <w:r w:rsidRPr="001F7D73">
              <w:rPr>
                <w:sz w:val="24"/>
                <w:szCs w:val="24"/>
              </w:rPr>
              <w:t xml:space="preserve">, J. J. </w:t>
            </w:r>
            <w:proofErr w:type="spellStart"/>
            <w:r w:rsidRPr="001F7D73">
              <w:rPr>
                <w:sz w:val="24"/>
                <w:szCs w:val="24"/>
              </w:rPr>
              <w:t>Leary</w:t>
            </w:r>
            <w:proofErr w:type="spellEnd"/>
            <w:r w:rsidRPr="001F7D73">
              <w:rPr>
                <w:sz w:val="24"/>
                <w:szCs w:val="24"/>
              </w:rPr>
              <w:t xml:space="preserve">: </w:t>
            </w:r>
            <w:proofErr w:type="spellStart"/>
            <w:r w:rsidRPr="001F7D73">
              <w:rPr>
                <w:sz w:val="24"/>
                <w:szCs w:val="24"/>
              </w:rPr>
              <w:t>Principles</w:t>
            </w:r>
            <w:proofErr w:type="spellEnd"/>
            <w:r w:rsidRPr="001F7D73">
              <w:rPr>
                <w:sz w:val="24"/>
                <w:szCs w:val="24"/>
              </w:rPr>
              <w:t xml:space="preserve"> of </w:t>
            </w:r>
            <w:proofErr w:type="spellStart"/>
            <w:r w:rsidRPr="001F7D73">
              <w:rPr>
                <w:sz w:val="24"/>
                <w:szCs w:val="24"/>
              </w:rPr>
              <w:t>Instrumental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Analysis</w:t>
            </w:r>
            <w:proofErr w:type="spellEnd"/>
            <w:r w:rsidRPr="001F7D73">
              <w:rPr>
                <w:sz w:val="24"/>
                <w:szCs w:val="24"/>
              </w:rPr>
              <w:t xml:space="preserve">,  </w:t>
            </w:r>
            <w:proofErr w:type="spellStart"/>
            <w:r w:rsidRPr="001F7D73">
              <w:rPr>
                <w:sz w:val="24"/>
                <w:szCs w:val="24"/>
              </w:rPr>
              <w:t>Saunders</w:t>
            </w:r>
            <w:proofErr w:type="spellEnd"/>
            <w:r w:rsidRPr="001F7D73">
              <w:rPr>
                <w:sz w:val="24"/>
                <w:szCs w:val="24"/>
              </w:rPr>
              <w:t xml:space="preserve"> College Publishing, 1992.</w:t>
            </w:r>
          </w:p>
          <w:p w:rsidR="00FF0FDB" w:rsidRPr="001F7D73" w:rsidRDefault="00FF0FDB" w:rsidP="00723FD1">
            <w:pPr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 xml:space="preserve">2. L. R. </w:t>
            </w:r>
            <w:proofErr w:type="spellStart"/>
            <w:r w:rsidRPr="001F7D73">
              <w:rPr>
                <w:sz w:val="24"/>
                <w:szCs w:val="24"/>
              </w:rPr>
              <w:t>Snyder</w:t>
            </w:r>
            <w:proofErr w:type="spellEnd"/>
            <w:r w:rsidRPr="001F7D73">
              <w:rPr>
                <w:sz w:val="24"/>
                <w:szCs w:val="24"/>
              </w:rPr>
              <w:t xml:space="preserve">, J. J. </w:t>
            </w:r>
            <w:proofErr w:type="spellStart"/>
            <w:r w:rsidRPr="001F7D73">
              <w:rPr>
                <w:sz w:val="24"/>
                <w:szCs w:val="24"/>
              </w:rPr>
              <w:t>Kirkland</w:t>
            </w:r>
            <w:proofErr w:type="spellEnd"/>
            <w:r w:rsidRPr="001F7D73">
              <w:rPr>
                <w:sz w:val="24"/>
                <w:szCs w:val="24"/>
              </w:rPr>
              <w:t xml:space="preserve">: </w:t>
            </w:r>
            <w:proofErr w:type="spellStart"/>
            <w:r w:rsidRPr="001F7D73">
              <w:rPr>
                <w:sz w:val="24"/>
                <w:szCs w:val="24"/>
              </w:rPr>
              <w:t>Introduction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to</w:t>
            </w:r>
            <w:proofErr w:type="spellEnd"/>
            <w:r w:rsidRPr="001F7D73">
              <w:rPr>
                <w:sz w:val="24"/>
                <w:szCs w:val="24"/>
              </w:rPr>
              <w:t xml:space="preserve"> Modern </w:t>
            </w:r>
            <w:proofErr w:type="spellStart"/>
            <w:r w:rsidRPr="001F7D73">
              <w:rPr>
                <w:sz w:val="24"/>
                <w:szCs w:val="24"/>
              </w:rPr>
              <w:t>Liquid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Chromatography</w:t>
            </w:r>
            <w:proofErr w:type="spellEnd"/>
            <w:r w:rsidRPr="001F7D73">
              <w:rPr>
                <w:sz w:val="24"/>
                <w:szCs w:val="24"/>
              </w:rPr>
              <w:t xml:space="preserve">, J. </w:t>
            </w:r>
            <w:proofErr w:type="spellStart"/>
            <w:r w:rsidRPr="001F7D73">
              <w:rPr>
                <w:sz w:val="24"/>
                <w:szCs w:val="24"/>
              </w:rPr>
              <w:t>Wiley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Publ</w:t>
            </w:r>
            <w:proofErr w:type="spellEnd"/>
            <w:r w:rsidRPr="001F7D73">
              <w:rPr>
                <w:sz w:val="24"/>
                <w:szCs w:val="24"/>
              </w:rPr>
              <w:t>. 1974.</w:t>
            </w:r>
          </w:p>
          <w:p w:rsidR="00FF0FDB" w:rsidRPr="001F7D73" w:rsidRDefault="00FF0FDB" w:rsidP="00723FD1">
            <w:pPr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 xml:space="preserve">3. P. </w:t>
            </w:r>
            <w:proofErr w:type="spellStart"/>
            <w:r w:rsidRPr="001F7D73">
              <w:rPr>
                <w:sz w:val="24"/>
                <w:szCs w:val="24"/>
              </w:rPr>
              <w:t>Haddad</w:t>
            </w:r>
            <w:proofErr w:type="spellEnd"/>
            <w:r w:rsidRPr="001F7D73">
              <w:rPr>
                <w:sz w:val="24"/>
                <w:szCs w:val="24"/>
              </w:rPr>
              <w:t xml:space="preserve">, P. Jackson: Ion </w:t>
            </w:r>
            <w:proofErr w:type="spellStart"/>
            <w:r w:rsidRPr="001F7D73">
              <w:rPr>
                <w:sz w:val="24"/>
                <w:szCs w:val="24"/>
              </w:rPr>
              <w:t>Chromatography</w:t>
            </w:r>
            <w:proofErr w:type="spellEnd"/>
            <w:r w:rsidRPr="001F7D73">
              <w:rPr>
                <w:sz w:val="24"/>
                <w:szCs w:val="24"/>
              </w:rPr>
              <w:t xml:space="preserve">, </w:t>
            </w:r>
            <w:proofErr w:type="spellStart"/>
            <w:r w:rsidRPr="001F7D73">
              <w:rPr>
                <w:sz w:val="24"/>
                <w:szCs w:val="24"/>
              </w:rPr>
              <w:t>Elsevier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Publ</w:t>
            </w:r>
            <w:proofErr w:type="spellEnd"/>
            <w:r w:rsidRPr="001F7D73">
              <w:rPr>
                <w:sz w:val="24"/>
                <w:szCs w:val="24"/>
              </w:rPr>
              <w:t>. 1992.</w:t>
            </w:r>
          </w:p>
          <w:p w:rsidR="00FF0FDB" w:rsidRPr="001F7D73" w:rsidRDefault="00FF0FDB" w:rsidP="00723FD1">
            <w:pPr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 xml:space="preserve">4. R. Scott: </w:t>
            </w:r>
            <w:proofErr w:type="spellStart"/>
            <w:r w:rsidRPr="001F7D73">
              <w:rPr>
                <w:sz w:val="24"/>
                <w:szCs w:val="24"/>
              </w:rPr>
              <w:t>Liquid-chromatography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Detectors</w:t>
            </w:r>
            <w:proofErr w:type="spellEnd"/>
            <w:r w:rsidRPr="001F7D73">
              <w:rPr>
                <w:sz w:val="24"/>
                <w:szCs w:val="24"/>
              </w:rPr>
              <w:t xml:space="preserve">, </w:t>
            </w:r>
            <w:proofErr w:type="spellStart"/>
            <w:r w:rsidRPr="001F7D73">
              <w:rPr>
                <w:sz w:val="24"/>
                <w:szCs w:val="24"/>
              </w:rPr>
              <w:t>Elsevier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Publ</w:t>
            </w:r>
            <w:proofErr w:type="spellEnd"/>
            <w:r w:rsidRPr="001F7D73">
              <w:rPr>
                <w:sz w:val="24"/>
                <w:szCs w:val="24"/>
              </w:rPr>
              <w:t>. 1986.</w:t>
            </w:r>
          </w:p>
          <w:p w:rsidR="00FF0FDB" w:rsidRDefault="00FF0FDB" w:rsidP="00723FD1">
            <w:pPr>
              <w:spacing w:line="240" w:lineRule="atLeast"/>
              <w:rPr>
                <w:sz w:val="24"/>
                <w:szCs w:val="24"/>
              </w:rPr>
            </w:pPr>
            <w:r w:rsidRPr="001F7D73">
              <w:rPr>
                <w:sz w:val="24"/>
                <w:szCs w:val="24"/>
              </w:rPr>
              <w:t xml:space="preserve">5. E. Kováts: </w:t>
            </w:r>
            <w:proofErr w:type="spellStart"/>
            <w:r w:rsidRPr="001F7D73">
              <w:rPr>
                <w:sz w:val="24"/>
                <w:szCs w:val="24"/>
              </w:rPr>
              <w:t>Chromatographic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Methods</w:t>
            </w:r>
            <w:proofErr w:type="spellEnd"/>
            <w:r w:rsidRPr="001F7D73">
              <w:rPr>
                <w:sz w:val="24"/>
                <w:szCs w:val="24"/>
              </w:rPr>
              <w:t xml:space="preserve">, Lausanne, EPFL, </w:t>
            </w:r>
            <w:proofErr w:type="spellStart"/>
            <w:r w:rsidRPr="001F7D73">
              <w:rPr>
                <w:sz w:val="24"/>
                <w:szCs w:val="24"/>
              </w:rPr>
              <w:t>Lecture</w:t>
            </w:r>
            <w:proofErr w:type="spellEnd"/>
            <w:r w:rsidRPr="001F7D73">
              <w:rPr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sz w:val="24"/>
                <w:szCs w:val="24"/>
              </w:rPr>
              <w:t>Notes</w:t>
            </w:r>
            <w:proofErr w:type="spellEnd"/>
            <w:r w:rsidRPr="001F7D73">
              <w:rPr>
                <w:sz w:val="24"/>
                <w:szCs w:val="24"/>
              </w:rPr>
              <w:t>, 1994.</w:t>
            </w:r>
          </w:p>
          <w:p w:rsidR="00FF0FDB" w:rsidRPr="001C5EAE" w:rsidRDefault="00FF0FDB" w:rsidP="001C5EAE">
            <w:pPr>
              <w:spacing w:line="240" w:lineRule="atLeast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</w:t>
            </w:r>
            <w:r w:rsidRPr="001F7D73">
              <w:rPr>
                <w:bCs/>
                <w:sz w:val="24"/>
                <w:szCs w:val="24"/>
              </w:rPr>
              <w:t xml:space="preserve">Hajós P., Horváth O.: </w:t>
            </w:r>
            <w:proofErr w:type="spellStart"/>
            <w:r w:rsidRPr="001F7D73">
              <w:rPr>
                <w:bCs/>
                <w:sz w:val="24"/>
                <w:szCs w:val="24"/>
              </w:rPr>
              <w:t>Chemical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1F7D73">
              <w:rPr>
                <w:bCs/>
                <w:sz w:val="24"/>
                <w:szCs w:val="24"/>
              </w:rPr>
              <w:t>Equilibria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 in Ion </w:t>
            </w:r>
            <w:proofErr w:type="spellStart"/>
            <w:r w:rsidRPr="001F7D73">
              <w:rPr>
                <w:bCs/>
                <w:sz w:val="24"/>
                <w:szCs w:val="24"/>
              </w:rPr>
              <w:t>Chromatography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: </w:t>
            </w:r>
            <w:proofErr w:type="spellStart"/>
            <w:r w:rsidRPr="001F7D73">
              <w:rPr>
                <w:bCs/>
                <w:sz w:val="24"/>
                <w:szCs w:val="24"/>
              </w:rPr>
              <w:t>Theory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 and </w:t>
            </w:r>
            <w:proofErr w:type="spellStart"/>
            <w:r w:rsidRPr="001F7D73">
              <w:rPr>
                <w:bCs/>
                <w:sz w:val="24"/>
                <w:szCs w:val="24"/>
              </w:rPr>
              <w:t>Application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; </w:t>
            </w:r>
            <w:proofErr w:type="spellStart"/>
            <w:r w:rsidRPr="001F7D73">
              <w:rPr>
                <w:bCs/>
                <w:sz w:val="24"/>
                <w:szCs w:val="24"/>
              </w:rPr>
              <w:t>Advances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 in </w:t>
            </w:r>
            <w:proofErr w:type="spellStart"/>
            <w:r w:rsidRPr="001F7D73">
              <w:rPr>
                <w:bCs/>
                <w:sz w:val="24"/>
                <w:szCs w:val="24"/>
              </w:rPr>
              <w:t>Chromatography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1F7D73">
              <w:rPr>
                <w:bCs/>
                <w:sz w:val="24"/>
                <w:szCs w:val="24"/>
              </w:rPr>
              <w:t>Vol</w:t>
            </w:r>
            <w:proofErr w:type="spellEnd"/>
            <w:r w:rsidRPr="001F7D73">
              <w:rPr>
                <w:bCs/>
                <w:sz w:val="24"/>
                <w:szCs w:val="24"/>
              </w:rPr>
              <w:t>. 38, (</w:t>
            </w:r>
            <w:proofErr w:type="spellStart"/>
            <w:r w:rsidRPr="001F7D73">
              <w:rPr>
                <w:bCs/>
                <w:sz w:val="24"/>
                <w:szCs w:val="24"/>
              </w:rPr>
              <w:t>Editors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: P. Brown, E. </w:t>
            </w:r>
            <w:proofErr w:type="spellStart"/>
            <w:r w:rsidRPr="001F7D73">
              <w:rPr>
                <w:bCs/>
                <w:sz w:val="24"/>
                <w:szCs w:val="24"/>
              </w:rPr>
              <w:t>Grushka</w:t>
            </w:r>
            <w:proofErr w:type="spellEnd"/>
            <w:r w:rsidRPr="001F7D73">
              <w:rPr>
                <w:bCs/>
                <w:sz w:val="24"/>
                <w:szCs w:val="24"/>
              </w:rPr>
              <w:t xml:space="preserve">)  </w:t>
            </w:r>
            <w:r w:rsidRPr="001F7D73">
              <w:rPr>
                <w:bCs/>
                <w:i/>
                <w:sz w:val="24"/>
                <w:szCs w:val="24"/>
              </w:rPr>
              <w:t xml:space="preserve">Marcel </w:t>
            </w:r>
            <w:proofErr w:type="spellStart"/>
            <w:r w:rsidRPr="001F7D73">
              <w:rPr>
                <w:bCs/>
                <w:i/>
                <w:sz w:val="24"/>
                <w:szCs w:val="24"/>
              </w:rPr>
              <w:t>Dekker</w:t>
            </w:r>
            <w:proofErr w:type="spellEnd"/>
            <w:r w:rsidRPr="001F7D73">
              <w:rPr>
                <w:bCs/>
                <w:i/>
                <w:sz w:val="24"/>
                <w:szCs w:val="24"/>
              </w:rPr>
              <w:t xml:space="preserve"> Inc., New York</w:t>
            </w:r>
            <w:r w:rsidRPr="001F7D73">
              <w:rPr>
                <w:bCs/>
                <w:sz w:val="24"/>
                <w:szCs w:val="24"/>
              </w:rPr>
              <w:t xml:space="preserve">, 1998. </w:t>
            </w:r>
            <w:proofErr w:type="spellStart"/>
            <w:r w:rsidRPr="001F7D73">
              <w:rPr>
                <w:bCs/>
                <w:sz w:val="24"/>
                <w:szCs w:val="24"/>
              </w:rPr>
              <w:t>Vol</w:t>
            </w:r>
            <w:proofErr w:type="spellEnd"/>
            <w:r w:rsidRPr="001F7D73">
              <w:rPr>
                <w:bCs/>
                <w:sz w:val="24"/>
                <w:szCs w:val="24"/>
              </w:rPr>
              <w:t>. 39. p 311-350.</w:t>
            </w:r>
          </w:p>
        </w:tc>
      </w:tr>
      <w:tr w:rsidR="00FF0FDB" w:rsidRPr="005D3F8A" w:rsidTr="00CB4147">
        <w:trPr>
          <w:trHeight w:hRule="exact" w:val="415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DB" w:rsidRPr="002F7082" w:rsidRDefault="00FF0FDB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Student’s role:  </w:t>
            </w:r>
            <w:r>
              <w:rPr>
                <w:sz w:val="26"/>
                <w:szCs w:val="26"/>
                <w:lang w:val="en-US"/>
              </w:rPr>
              <w:t>Report</w:t>
            </w:r>
          </w:p>
          <w:p w:rsidR="00FF0FDB" w:rsidRPr="005D3F8A" w:rsidRDefault="00FF0FDB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F0FDB" w:rsidRPr="005D3F8A" w:rsidRDefault="00FF0FDB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F0FDB" w:rsidRPr="005D3F8A" w:rsidTr="00CB4147">
        <w:trPr>
          <w:trHeight w:hRule="exact" w:val="70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DB" w:rsidRPr="005D3F8A" w:rsidRDefault="00FF0FDB" w:rsidP="00E541B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F0FDB" w:rsidRPr="005D3F8A" w:rsidRDefault="00FF0FDB" w:rsidP="00E541B3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0FDB" w:rsidRPr="005D3F8A" w:rsidRDefault="00FF0FDB" w:rsidP="00E541B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F0FDB" w:rsidRPr="005D3F8A" w:rsidRDefault="00FF0FDB" w:rsidP="00E541B3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F0FDB" w:rsidRPr="005D3F8A" w:rsidRDefault="00FF0FDB" w:rsidP="00CE6C44">
      <w:pPr>
        <w:rPr>
          <w:lang w:val="en-US"/>
        </w:rPr>
      </w:pPr>
    </w:p>
    <w:sectPr w:rsidR="00FF0FDB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6EE7"/>
    <w:rsid w:val="0004291E"/>
    <w:rsid w:val="0006121D"/>
    <w:rsid w:val="001458E0"/>
    <w:rsid w:val="001C4A6E"/>
    <w:rsid w:val="001C5EAE"/>
    <w:rsid w:val="001F7BD7"/>
    <w:rsid w:val="001F7D73"/>
    <w:rsid w:val="00247D94"/>
    <w:rsid w:val="002C137D"/>
    <w:rsid w:val="002F7082"/>
    <w:rsid w:val="003C33F5"/>
    <w:rsid w:val="003F4629"/>
    <w:rsid w:val="004B40E4"/>
    <w:rsid w:val="005268A8"/>
    <w:rsid w:val="00534DB3"/>
    <w:rsid w:val="00571EC0"/>
    <w:rsid w:val="00586567"/>
    <w:rsid w:val="005C2243"/>
    <w:rsid w:val="005D3F8A"/>
    <w:rsid w:val="005F6537"/>
    <w:rsid w:val="0069728C"/>
    <w:rsid w:val="006B44B5"/>
    <w:rsid w:val="00723FD1"/>
    <w:rsid w:val="0073628B"/>
    <w:rsid w:val="00794CB7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B65B37"/>
    <w:rsid w:val="00B71BE2"/>
    <w:rsid w:val="00BD57AF"/>
    <w:rsid w:val="00C05307"/>
    <w:rsid w:val="00C86589"/>
    <w:rsid w:val="00CB4147"/>
    <w:rsid w:val="00CE6C44"/>
    <w:rsid w:val="00D775CF"/>
    <w:rsid w:val="00D872CE"/>
    <w:rsid w:val="00DE2B3F"/>
    <w:rsid w:val="00E53E6D"/>
    <w:rsid w:val="00E541B3"/>
    <w:rsid w:val="00E93330"/>
    <w:rsid w:val="00E97996"/>
    <w:rsid w:val="00EA21A3"/>
    <w:rsid w:val="00EC1630"/>
    <w:rsid w:val="00F31FFB"/>
    <w:rsid w:val="00F50CB1"/>
    <w:rsid w:val="00F66EE7"/>
    <w:rsid w:val="00FB62EA"/>
    <w:rsid w:val="00FD5C7C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94CB7"/>
    <w:pPr>
      <w:autoSpaceDE w:val="0"/>
      <w:autoSpaceDN w:val="0"/>
    </w:pPr>
    <w:rPr>
      <w:sz w:val="28"/>
      <w:szCs w:val="28"/>
    </w:rPr>
  </w:style>
  <w:style w:type="paragraph" w:styleId="Cmsor1">
    <w:name w:val="heading 1"/>
    <w:basedOn w:val="Norml"/>
    <w:next w:val="Norml"/>
    <w:link w:val="Cmsor1Char"/>
    <w:uiPriority w:val="99"/>
    <w:qFormat/>
    <w:rsid w:val="00794CB7"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794C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rsid w:val="00794CB7"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rsid w:val="00794CB7"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rsid w:val="00794CB7"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9"/>
    <w:rsid w:val="00794CB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uiPriority w:val="99"/>
    <w:semiHidden/>
    <w:rsid w:val="00794CB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uiPriority w:val="99"/>
    <w:semiHidden/>
    <w:rsid w:val="00794CB7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link w:val="Cmsor4"/>
    <w:uiPriority w:val="99"/>
    <w:semiHidden/>
    <w:rsid w:val="00794CB7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link w:val="Cmsor5"/>
    <w:uiPriority w:val="99"/>
    <w:semiHidden/>
    <w:rsid w:val="00794CB7"/>
    <w:rPr>
      <w:rFonts w:ascii="Calibri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rsid w:val="00794CB7"/>
    <w:pPr>
      <w:tabs>
        <w:tab w:val="center" w:pos="4703"/>
        <w:tab w:val="right" w:pos="9406"/>
      </w:tabs>
    </w:pPr>
  </w:style>
  <w:style w:type="character" w:customStyle="1" w:styleId="lfejChar">
    <w:name w:val="Élőfej Char"/>
    <w:link w:val="lfej"/>
    <w:uiPriority w:val="99"/>
    <w:semiHidden/>
    <w:rsid w:val="00794CB7"/>
    <w:rPr>
      <w:rFonts w:cs="Times New Roman"/>
      <w:sz w:val="28"/>
      <w:szCs w:val="28"/>
    </w:rPr>
  </w:style>
  <w:style w:type="paragraph" w:styleId="llb">
    <w:name w:val="footer"/>
    <w:basedOn w:val="Norml"/>
    <w:link w:val="llbChar"/>
    <w:uiPriority w:val="99"/>
    <w:rsid w:val="00794CB7"/>
    <w:pPr>
      <w:tabs>
        <w:tab w:val="center" w:pos="4703"/>
        <w:tab w:val="right" w:pos="9406"/>
      </w:tabs>
    </w:pPr>
  </w:style>
  <w:style w:type="character" w:customStyle="1" w:styleId="llbChar">
    <w:name w:val="Élőláb Char"/>
    <w:link w:val="llb"/>
    <w:uiPriority w:val="99"/>
    <w:semiHidden/>
    <w:rsid w:val="00794CB7"/>
    <w:rPr>
      <w:rFonts w:cs="Times New Roman"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94C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04291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303</Words>
  <Characters>2095</Characters>
  <Application>Microsoft Office Word</Application>
  <DocSecurity>0</DocSecurity>
  <Lines>17</Lines>
  <Paragraphs>4</Paragraphs>
  <ScaleCrop>false</ScaleCrop>
  <Company>VE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subject/>
  <dc:creator>analitika</dc:creator>
  <cp:keywords/>
  <dc:description/>
  <cp:lastModifiedBy>vargat</cp:lastModifiedBy>
  <cp:revision>8</cp:revision>
  <cp:lastPrinted>2017-10-13T07:00:00Z</cp:lastPrinted>
  <dcterms:created xsi:type="dcterms:W3CDTF">2017-10-12T17:17:00Z</dcterms:created>
  <dcterms:modified xsi:type="dcterms:W3CDTF">2017-10-13T08:59:00Z</dcterms:modified>
</cp:coreProperties>
</file>